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428"/>
      </w:pPr>
      <w:r>
        <w:rPr>
          <w:rFonts w:ascii="Georgia" w:hAnsi="Georgia" w:cs="Georgia"/>
          <w:sz w:val="64"/>
          <w:sz-cs w:val="64"/>
          <w:spacing w:val="0"/>
        </w:rPr>
        <w:t xml:space="preserve">Siwoo Kim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spacing w:val="0"/>
        </w:rPr>
        <w:t xml:space="preserve">Siwoo Kim is an “incisive” and “compelling” violinist (The New York Times) who “plays with stylistic sensitivity and generous tonal nuance” (The Chicago Tribune). Siwoo actively performs as soloist &amp; chamber musician and he is the founding co-artistic director of VIVO Music Festival in his hometown of Columbus, Ohio.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spacing w:val="0"/>
        </w:rPr>
        <w:t xml:space="preserve">Since his Carnegie Hall debut with the Juilliard Orchestra, he has gone on to perform as soloist with orchestras in four different continents. As a chamber musician, Siwoo was trained at the Marlboro Music Festival and performs at chamber music series and festivals all around the world.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spacing w:val="0"/>
        </w:rPr>
        <w:t xml:space="preserve">An advocate of new music, Siwoo premiered and recorded Samuel Adler’s violin concerto with the Brandenburgisches Staatsorchester Frankfurt on Linn Records and VIVO Music Festival annually co-commissions new chamber music works with Paris-based Ensemble Intercontemporain. Last season, Siwoo recorded and released the premiere recording of Michael Torke’s “Last” - a 12-movement concerto for violin and string orchestra - on Ecstatic Records with the East Coast Chamber Orchestra (ECCO).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spacing w:val="0"/>
        </w:rPr>
        <w:t xml:space="preserve">Siwoo received his undergraduate and graduate degrees from The Juilliard School where he studied with Robert Mann and Donald Weilerstein. He went on to complete a two-year fellowship at Carnegie Hall’s Ensemble Connect program.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