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428"/>
      </w:pPr>
      <w:r>
        <w:rPr>
          <w:rFonts w:ascii="Georgia" w:hAnsi="Georgia" w:cs="Georgia"/>
          <w:sz w:val="64"/>
          <w:sz-cs w:val="64"/>
          <w:spacing w:val="0"/>
        </w:rPr>
        <w:t xml:space="preserve">Siwoo Kim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spacing w:val="0"/>
        </w:rPr>
        <w:t xml:space="preserve">Repertoire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spacing w:val="0"/>
        </w:rPr>
        <w:t xml:space="preserve">Concertos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Adler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Bach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2, Concerto for Violin and Oboe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Barber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Bartok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2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Brahms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Bruch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1, Scottish Fantasy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Elgar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Glazunov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Korngold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Lalo</w:t>
      </w:r>
      <w:r>
        <w:rPr>
          <w:rFonts w:ascii="Georgia" w:hAnsi="Georgia" w:cs="Georgia"/>
          <w:sz w:val="29"/>
          <w:sz-cs w:val="29"/>
          <w:spacing w:val="0"/>
        </w:rPr>
        <w:t xml:space="preserve">: Symphonie Espagnole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Mendelssohn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Mozart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3, Concerto No. 4, Concerto No. 5 “Turkish”, Sinfonia Concertante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Paganini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1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Prokofiev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1, Concerto No. 2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Saint-Saens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3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Shostakovich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1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Sibelius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Tchaikovsky</w:t>
      </w:r>
      <w:r>
        <w:rPr>
          <w:rFonts w:ascii="Georgia" w:hAnsi="Georgia" w:cs="Georgia"/>
          <w:sz w:val="29"/>
          <w:sz-cs w:val="29"/>
          <w:spacing w:val="0"/>
        </w:rPr>
        <w:t xml:space="preserve">: Concerto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Vieuxtemps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4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Vivaldi</w:t>
      </w:r>
      <w:r>
        <w:rPr>
          <w:rFonts w:ascii="Georgia" w:hAnsi="Georgia" w:cs="Georgia"/>
          <w:sz w:val="29"/>
          <w:sz-cs w:val="29"/>
          <w:spacing w:val="0"/>
        </w:rPr>
        <w:t xml:space="preserve">: Four Seasons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Wieniawski</w:t>
      </w:r>
      <w:r>
        <w:rPr>
          <w:rFonts w:ascii="Georgia" w:hAnsi="Georgia" w:cs="Georgia"/>
          <w:sz w:val="29"/>
          <w:sz-cs w:val="29"/>
          <w:spacing w:val="0"/>
        </w:rPr>
        <w:t xml:space="preserve">: Concerto No. 2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spacing w:val="0"/>
        </w:rPr>
        <w:t xml:space="preserve">Sonatas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Bach</w:t>
      </w:r>
      <w:r>
        <w:rPr>
          <w:rFonts w:ascii="Georgia" w:hAnsi="Georgia" w:cs="Georgia"/>
          <w:sz w:val="29"/>
          <w:sz-cs w:val="29"/>
          <w:spacing w:val="0"/>
        </w:rPr>
        <w:t xml:space="preserve">: Six Sonatas and Partitas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Beethoven</w:t>
      </w:r>
      <w:r>
        <w:rPr>
          <w:rFonts w:ascii="Georgia" w:hAnsi="Georgia" w:cs="Georgia"/>
          <w:sz w:val="29"/>
          <w:sz-cs w:val="29"/>
          <w:spacing w:val="0"/>
        </w:rPr>
        <w:t xml:space="preserve">: Sonata No. 1, Sonata No. 7, Sonata No. 8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Brahms</w:t>
      </w:r>
      <w:r>
        <w:rPr>
          <w:rFonts w:ascii="Georgia" w:hAnsi="Georgia" w:cs="Georgia"/>
          <w:sz w:val="29"/>
          <w:sz-cs w:val="29"/>
          <w:spacing w:val="0"/>
        </w:rPr>
        <w:t xml:space="preserve">: Sonata No. 2, Sonata No. 3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Debussy</w:t>
      </w:r>
      <w:r>
        <w:rPr>
          <w:rFonts w:ascii="Georgia" w:hAnsi="Georgia" w:cs="Georgia"/>
          <w:sz w:val="29"/>
          <w:sz-cs w:val="29"/>
          <w:spacing w:val="0"/>
        </w:rPr>
        <w:t xml:space="preserve">: Sonata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Enescu</w:t>
      </w:r>
      <w:r>
        <w:rPr>
          <w:rFonts w:ascii="Georgia" w:hAnsi="Georgia" w:cs="Georgia"/>
          <w:sz w:val="29"/>
          <w:sz-cs w:val="29"/>
          <w:spacing w:val="0"/>
        </w:rPr>
        <w:t xml:space="preserve">: Sonata No. 3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Franck</w:t>
      </w:r>
      <w:r>
        <w:rPr>
          <w:rFonts w:ascii="Georgia" w:hAnsi="Georgia" w:cs="Georgia"/>
          <w:sz w:val="29"/>
          <w:sz-cs w:val="29"/>
          <w:spacing w:val="0"/>
        </w:rPr>
        <w:t xml:space="preserve">: Sonata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Mozart</w:t>
      </w:r>
      <w:r>
        <w:rPr>
          <w:rFonts w:ascii="Georgia" w:hAnsi="Georgia" w:cs="Georgia"/>
          <w:sz w:val="29"/>
          <w:sz-cs w:val="29"/>
          <w:spacing w:val="0"/>
        </w:rPr>
        <w:t xml:space="preserve">: Sonata, K. 301, Sonata, K. 454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Prokofiev</w:t>
      </w:r>
      <w:r>
        <w:rPr>
          <w:rFonts w:ascii="Georgia" w:hAnsi="Georgia" w:cs="Georgia"/>
          <w:sz w:val="29"/>
          <w:sz-cs w:val="29"/>
          <w:spacing w:val="0"/>
        </w:rPr>
        <w:t xml:space="preserve">: Sonata No. 1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Ravel</w:t>
      </w:r>
      <w:r>
        <w:rPr>
          <w:rFonts w:ascii="Georgia" w:hAnsi="Georgia" w:cs="Georgia"/>
          <w:sz w:val="29"/>
          <w:sz-cs w:val="29"/>
          <w:spacing w:val="0"/>
        </w:rPr>
        <w:t xml:space="preserve">: Sonata, Sonata for Violin and Cello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Strauss</w:t>
      </w:r>
      <w:r>
        <w:rPr>
          <w:rFonts w:ascii="Georgia" w:hAnsi="Georgia" w:cs="Georgia"/>
          <w:sz w:val="29"/>
          <w:sz-cs w:val="29"/>
          <w:spacing w:val="0"/>
        </w:rPr>
        <w:t xml:space="preserve">: Sonata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Stravinsky</w:t>
      </w:r>
      <w:r>
        <w:rPr>
          <w:rFonts w:ascii="Georgia" w:hAnsi="Georgia" w:cs="Georgia"/>
          <w:sz w:val="29"/>
          <w:sz-cs w:val="29"/>
          <w:spacing w:val="0"/>
        </w:rPr>
        <w:t xml:space="preserve">: Duo Concertante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Ysaye</w:t>
      </w:r>
      <w:r>
        <w:rPr>
          <w:rFonts w:ascii="Georgia" w:hAnsi="Georgia" w:cs="Georgia"/>
          <w:sz w:val="29"/>
          <w:sz-cs w:val="29"/>
          <w:spacing w:val="0"/>
        </w:rPr>
        <w:t xml:space="preserve">: Sonata No. 3, Sonata No. 5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spacing w:val="0"/>
        </w:rPr>
        <w:t xml:space="preserve">Short works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Adams</w:t>
      </w:r>
      <w:r>
        <w:rPr>
          <w:rFonts w:ascii="Georgia" w:hAnsi="Georgia" w:cs="Georgia"/>
          <w:sz w:val="29"/>
          <w:sz-cs w:val="29"/>
          <w:spacing w:val="0"/>
        </w:rPr>
        <w:t xml:space="preserve">: Road Movies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Bazzini</w:t>
      </w:r>
      <w:r>
        <w:rPr>
          <w:rFonts w:ascii="Georgia" w:hAnsi="Georgia" w:cs="Georgia"/>
          <w:sz w:val="29"/>
          <w:sz-cs w:val="29"/>
          <w:spacing w:val="0"/>
        </w:rPr>
        <w:t xml:space="preserve">: Le Ronde des Lutins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Brahms</w:t>
      </w:r>
      <w:r>
        <w:rPr>
          <w:rFonts w:ascii="Georgia" w:hAnsi="Georgia" w:cs="Georgia"/>
          <w:sz w:val="29"/>
          <w:sz-cs w:val="29"/>
          <w:spacing w:val="0"/>
        </w:rPr>
        <w:t xml:space="preserve">: Sonatensatz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Chausson</w:t>
      </w:r>
      <w:r>
        <w:rPr>
          <w:rFonts w:ascii="Georgia" w:hAnsi="Georgia" w:cs="Georgia"/>
          <w:sz w:val="29"/>
          <w:sz-cs w:val="29"/>
          <w:spacing w:val="0"/>
        </w:rPr>
        <w:t xml:space="preserve">: Poeme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Ernst</w:t>
      </w:r>
      <w:r>
        <w:rPr>
          <w:rFonts w:ascii="Georgia" w:hAnsi="Georgia" w:cs="Georgia"/>
          <w:sz w:val="29"/>
          <w:sz-cs w:val="29"/>
          <w:spacing w:val="0"/>
        </w:rPr>
        <w:t xml:space="preserve">: Der Erlkonig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Handel-Halvorsen</w:t>
      </w:r>
      <w:r>
        <w:rPr>
          <w:rFonts w:ascii="Georgia" w:hAnsi="Georgia" w:cs="Georgia"/>
          <w:sz w:val="29"/>
          <w:sz-cs w:val="29"/>
          <w:spacing w:val="0"/>
        </w:rPr>
        <w:t xml:space="preserve">: Passacaglia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Khachaturian</w:t>
      </w:r>
      <w:r>
        <w:rPr>
          <w:rFonts w:ascii="Georgia" w:hAnsi="Georgia" w:cs="Georgia"/>
          <w:sz w:val="29"/>
          <w:sz-cs w:val="29"/>
          <w:spacing w:val="0"/>
        </w:rPr>
        <w:t xml:space="preserve">: Sabre Dance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Massenet</w:t>
      </w:r>
      <w:r>
        <w:rPr>
          <w:rFonts w:ascii="Georgia" w:hAnsi="Georgia" w:cs="Georgia"/>
          <w:sz w:val="29"/>
          <w:sz-cs w:val="29"/>
          <w:spacing w:val="0"/>
        </w:rPr>
        <w:t xml:space="preserve">: Meditation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Messiaen</w:t>
      </w:r>
      <w:r>
        <w:rPr>
          <w:rFonts w:ascii="Georgia" w:hAnsi="Georgia" w:cs="Georgia"/>
          <w:sz w:val="29"/>
          <w:sz-cs w:val="29"/>
          <w:spacing w:val="0"/>
        </w:rPr>
        <w:t xml:space="preserve">: Theme and Variations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Paganini</w:t>
      </w:r>
      <w:r>
        <w:rPr>
          <w:rFonts w:ascii="Georgia" w:hAnsi="Georgia" w:cs="Georgia"/>
          <w:sz w:val="29"/>
          <w:sz-cs w:val="29"/>
          <w:spacing w:val="0"/>
        </w:rPr>
        <w:t xml:space="preserve">: 24 Caprices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Piazzolla</w:t>
      </w:r>
      <w:r>
        <w:rPr>
          <w:rFonts w:ascii="Georgia" w:hAnsi="Georgia" w:cs="Georgia"/>
          <w:sz w:val="29"/>
          <w:sz-cs w:val="29"/>
          <w:spacing w:val="0"/>
        </w:rPr>
        <w:t xml:space="preserve">: Le Grand Tango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Ravel</w:t>
      </w:r>
      <w:r>
        <w:rPr>
          <w:rFonts w:ascii="Georgia" w:hAnsi="Georgia" w:cs="Georgia"/>
          <w:sz w:val="29"/>
          <w:sz-cs w:val="29"/>
          <w:spacing w:val="0"/>
        </w:rPr>
        <w:t xml:space="preserve">: Tzigane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Saint-Saens</w:t>
      </w:r>
      <w:r>
        <w:rPr>
          <w:rFonts w:ascii="Georgia" w:hAnsi="Georgia" w:cs="Georgia"/>
          <w:sz w:val="29"/>
          <w:sz-cs w:val="29"/>
          <w:spacing w:val="0"/>
        </w:rPr>
        <w:t xml:space="preserve">: Intro and Rondo Capriccioso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Sarasate</w:t>
      </w:r>
      <w:r>
        <w:rPr>
          <w:rFonts w:ascii="Georgia" w:hAnsi="Georgia" w:cs="Georgia"/>
          <w:sz w:val="29"/>
          <w:sz-cs w:val="29"/>
          <w:spacing w:val="0"/>
        </w:rPr>
        <w:t xml:space="preserve">: Zigeunerweisen, Carmen Fantasy, Introduction and Tarantelle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Sciarrino</w:t>
      </w:r>
      <w:r>
        <w:rPr>
          <w:rFonts w:ascii="Georgia" w:hAnsi="Georgia" w:cs="Georgia"/>
          <w:sz w:val="29"/>
          <w:sz-cs w:val="29"/>
          <w:spacing w:val="0"/>
        </w:rPr>
        <w:t xml:space="preserve">: Solo Caprice No. 2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Tchaikovsky</w:t>
      </w:r>
      <w:r>
        <w:rPr>
          <w:rFonts w:ascii="Georgia" w:hAnsi="Georgia" w:cs="Georgia"/>
          <w:sz w:val="29"/>
          <w:sz-cs w:val="29"/>
          <w:spacing w:val="0"/>
        </w:rPr>
        <w:t xml:space="preserve">: Waltz-Scherzo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Wieniawski</w:t>
      </w:r>
      <w:r>
        <w:rPr>
          <w:rFonts w:ascii="Georgia" w:hAnsi="Georgia" w:cs="Georgia"/>
          <w:sz w:val="29"/>
          <w:sz-cs w:val="29"/>
          <w:spacing w:val="0"/>
        </w:rPr>
        <w:t xml:space="preserve">: Polonaise de Brilliant No. 1</w:t>
      </w:r>
    </w:p>
    <w:p>
      <w:pPr>
        <w:spacing w:after="293"/>
      </w:pPr>
      <w:r>
        <w:rPr>
          <w:rFonts w:ascii="Georgia" w:hAnsi="Georgia" w:cs="Georgia"/>
          <w:sz w:val="29"/>
          <w:sz-cs w:val="29"/>
          <w:b/>
          <w:spacing w:val="0"/>
        </w:rPr>
        <w:t xml:space="preserve">Williams</w:t>
      </w:r>
      <w:r>
        <w:rPr>
          <w:rFonts w:ascii="Georgia" w:hAnsi="Georgia" w:cs="Georgia"/>
          <w:sz w:val="29"/>
          <w:sz-cs w:val="29"/>
          <w:spacing w:val="0"/>
        </w:rPr>
        <w:t xml:space="preserve">: Theme from “Schindler’s List”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